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3CE" w:rsidRDefault="006953CE" w:rsidP="006953CE">
      <w:pPr>
        <w:pStyle w:val="Heading2"/>
      </w:pPr>
      <w:r>
        <w:t>CIA Triad</w:t>
      </w:r>
    </w:p>
    <w:p w:rsidR="006953CE" w:rsidRPr="006953CE" w:rsidRDefault="006953CE" w:rsidP="006953CE">
      <w:pPr>
        <w:numPr>
          <w:ilvl w:val="0"/>
          <w:numId w:val="1"/>
        </w:numPr>
      </w:pPr>
      <w:r w:rsidRPr="00C1452E">
        <w:rPr>
          <w:b/>
        </w:rPr>
        <w:t>Confidentiality</w:t>
      </w:r>
      <w:r>
        <w:t xml:space="preserve">: </w:t>
      </w:r>
      <w:r w:rsidRPr="006953CE">
        <w:t>Assurance that data objects, resources and processes are not accessible to unauthorized subjects</w:t>
      </w:r>
    </w:p>
    <w:p w:rsidR="006953CE" w:rsidRDefault="006953CE" w:rsidP="006953CE">
      <w:pPr>
        <w:numPr>
          <w:ilvl w:val="0"/>
          <w:numId w:val="1"/>
        </w:numPr>
      </w:pPr>
      <w:r w:rsidRPr="00C1452E">
        <w:rPr>
          <w:b/>
        </w:rPr>
        <w:t>Integrity</w:t>
      </w:r>
      <w:r>
        <w:t>:  3 goals</w:t>
      </w:r>
    </w:p>
    <w:p w:rsidR="006953CE" w:rsidRDefault="006953CE" w:rsidP="006953CE">
      <w:pPr>
        <w:numPr>
          <w:ilvl w:val="0"/>
          <w:numId w:val="2"/>
        </w:numPr>
      </w:pPr>
      <w:r w:rsidRPr="006953CE">
        <w:t>Unauthorized subjects should not be able to make changes</w:t>
      </w:r>
      <w:r>
        <w:t xml:space="preserve">. </w:t>
      </w:r>
    </w:p>
    <w:p w:rsidR="006953CE" w:rsidRPr="006953CE" w:rsidRDefault="006953CE" w:rsidP="006953CE">
      <w:pPr>
        <w:numPr>
          <w:ilvl w:val="0"/>
          <w:numId w:val="2"/>
        </w:numPr>
      </w:pPr>
      <w:r w:rsidRPr="006953CE">
        <w:t>Authorized subjects should not be able to make unauthorized changes</w:t>
      </w:r>
    </w:p>
    <w:p w:rsidR="006953CE" w:rsidRPr="006953CE" w:rsidRDefault="006953CE" w:rsidP="006953CE">
      <w:pPr>
        <w:numPr>
          <w:ilvl w:val="0"/>
          <w:numId w:val="2"/>
        </w:numPr>
      </w:pPr>
      <w:r w:rsidRPr="006953CE">
        <w:t>Objects should remain internally and externally consistent, i.e. a given input produces the expected output</w:t>
      </w:r>
      <w:r>
        <w:t xml:space="preserve">.  </w:t>
      </w:r>
      <w:r w:rsidRPr="006953CE">
        <w:t xml:space="preserve">e.g.  </w:t>
      </w:r>
      <w:hyperlink r:id="rId7" w:tgtFrame="_parent" w:tooltip="Referential integrity" w:history="1">
        <w:r w:rsidRPr="006953CE">
          <w:t>Referential integrity</w:t>
        </w:r>
      </w:hyperlink>
      <w:r w:rsidRPr="006953CE">
        <w:t xml:space="preserve">, which involves prevention of errors in </w:t>
      </w:r>
      <w:hyperlink r:id="rId8" w:tgtFrame="_parent" w:tooltip="Foreign Key" w:history="1">
        <w:r w:rsidRPr="006953CE">
          <w:t>Foreign Key</w:t>
        </w:r>
      </w:hyperlink>
      <w:r w:rsidRPr="006953CE">
        <w:t xml:space="preserve"> to </w:t>
      </w:r>
      <w:hyperlink r:id="rId9" w:tgtFrame="_parent" w:tooltip="Primary key" w:history="1">
        <w:r w:rsidRPr="006953CE">
          <w:t>Primary Key</w:t>
        </w:r>
      </w:hyperlink>
      <w:r w:rsidRPr="006953CE">
        <w:t xml:space="preserve"> relationships, such as an orphan child record that is missing its parent record (sometimes termed a dangling foreign key). </w:t>
      </w:r>
    </w:p>
    <w:p w:rsidR="008D1E7E" w:rsidRDefault="006953CE" w:rsidP="006953CE">
      <w:pPr>
        <w:numPr>
          <w:ilvl w:val="0"/>
          <w:numId w:val="1"/>
        </w:numPr>
      </w:pPr>
      <w:r w:rsidRPr="00C1452E">
        <w:rPr>
          <w:b/>
        </w:rPr>
        <w:t>Availability</w:t>
      </w:r>
      <w:r>
        <w:t xml:space="preserve">:  </w:t>
      </w:r>
      <w:r w:rsidRPr="006953CE">
        <w:t>Authorized subjects are granted timely and uninterrupted access to objects</w:t>
      </w:r>
      <w:r w:rsidR="008D1E7E" w:rsidRPr="006953CE">
        <w:t xml:space="preserve"> </w:t>
      </w:r>
    </w:p>
    <w:p w:rsidR="006953C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Opposite of CIA is DAD:  disclosure, alteration and destruction</w:t>
      </w:r>
    </w:p>
    <w:p w:rsidR="004C4818" w:rsidRPr="004C4818" w:rsidRDefault="004C4818" w:rsidP="006953CE">
      <w:pPr>
        <w:numPr>
          <w:ilvl w:val="0"/>
          <w:numId w:val="1"/>
        </w:numPr>
        <w:rPr>
          <w:lang w:val="en-CA"/>
        </w:rPr>
      </w:pPr>
      <w:r>
        <w:t xml:space="preserve">A computer system is </w:t>
      </w:r>
      <w:r w:rsidRPr="004C4818">
        <w:rPr>
          <w:b/>
          <w:bCs/>
        </w:rPr>
        <w:t>vulnerable</w:t>
      </w:r>
      <w:r>
        <w:t xml:space="preserve"> to virus attacks if the virus definitions in its anti-virus software are outdated. There is a </w:t>
      </w:r>
      <w:r w:rsidRPr="004C4818">
        <w:rPr>
          <w:b/>
          <w:bCs/>
        </w:rPr>
        <w:t>threat</w:t>
      </w:r>
      <w:r>
        <w:t xml:space="preserve"> of a virus attacking the system because it is exposed to a potentially harmful infection. The probability of a virus causing damage is considered a </w:t>
      </w:r>
      <w:r w:rsidRPr="004C4818">
        <w:rPr>
          <w:b/>
          <w:bCs/>
        </w:rPr>
        <w:t>risk</w:t>
      </w:r>
      <w:r>
        <w:t xml:space="preserve">. Updating the virus definitions for the anti-virus software is a </w:t>
      </w:r>
      <w:r w:rsidRPr="004C4818">
        <w:rPr>
          <w:b/>
          <w:bCs/>
        </w:rPr>
        <w:t>countermeasure</w:t>
      </w:r>
      <w:r>
        <w:t xml:space="preserve"> that will mitigate the risk.</w:t>
      </w:r>
    </w:p>
    <w:p w:rsidR="004C4818" w:rsidRPr="006953CE" w:rsidRDefault="004C4818" w:rsidP="006953CE">
      <w:pPr>
        <w:numPr>
          <w:ilvl w:val="0"/>
          <w:numId w:val="1"/>
        </w:numPr>
        <w:rPr>
          <w:lang w:val="en-CA"/>
        </w:rPr>
      </w:pPr>
      <w:r>
        <w:t>Countermeasures mitigate risks, not vulnerabilities.</w:t>
      </w:r>
    </w:p>
    <w:p w:rsidR="006953CE" w:rsidRDefault="006953CE" w:rsidP="006953CE">
      <w:pPr>
        <w:pStyle w:val="Heading3"/>
      </w:pPr>
      <w:r>
        <w:t>Other Security Issues</w:t>
      </w:r>
    </w:p>
    <w:p w:rsidR="006953CE" w:rsidRPr="006953C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Privacy</w:t>
      </w:r>
    </w:p>
    <w:p w:rsidR="006953CE" w:rsidRPr="006953C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Authentication</w:t>
      </w:r>
    </w:p>
    <w:p w:rsidR="006953CE" w:rsidRPr="006953C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Authorization</w:t>
      </w:r>
    </w:p>
    <w:p w:rsidR="006953CE" w:rsidRPr="006953C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Access Control</w:t>
      </w:r>
    </w:p>
    <w:p w:rsidR="006953CE" w:rsidRPr="006953C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Data Validation</w:t>
      </w:r>
    </w:p>
    <w:p w:rsidR="006953CE" w:rsidRPr="00C1452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Accountability</w:t>
      </w:r>
    </w:p>
    <w:p w:rsidR="006953CE" w:rsidRPr="006953CE" w:rsidRDefault="006953CE" w:rsidP="006953CE">
      <w:pPr>
        <w:pStyle w:val="Heading2"/>
        <w:rPr>
          <w:lang w:val="en-CA"/>
        </w:rPr>
      </w:pPr>
      <w:r w:rsidRPr="006953CE">
        <w:rPr>
          <w:lang w:val="en-CA"/>
        </w:rPr>
        <w:t>Data Classification</w:t>
      </w:r>
    </w:p>
    <w:p w:rsidR="006953CE" w:rsidRPr="006953CE" w:rsidRDefault="006953CE" w:rsidP="006953CE">
      <w:pPr>
        <w:rPr>
          <w:b/>
          <w:bCs/>
          <w:lang w:val="en-CA"/>
        </w:rPr>
      </w:pPr>
      <w:r w:rsidRPr="006953CE">
        <w:rPr>
          <w:b/>
          <w:bCs/>
          <w:lang w:val="en-CA"/>
        </w:rPr>
        <w:t>Government data classification (US DoD)</w:t>
      </w:r>
    </w:p>
    <w:p w:rsidR="006953CE" w:rsidRPr="006953CE" w:rsidRDefault="006953CE" w:rsidP="006953CE">
      <w:pPr>
        <w:numPr>
          <w:ilvl w:val="0"/>
          <w:numId w:val="3"/>
        </w:numPr>
        <w:rPr>
          <w:lang w:val="en-CA"/>
        </w:rPr>
      </w:pPr>
      <w:r w:rsidRPr="006953CE">
        <w:rPr>
          <w:lang w:val="en-CA"/>
        </w:rPr>
        <w:t>Unclassified – data not sensitive or classified</w:t>
      </w:r>
    </w:p>
    <w:p w:rsidR="006953CE" w:rsidRPr="006953CE" w:rsidRDefault="006953CE" w:rsidP="006953CE">
      <w:pPr>
        <w:numPr>
          <w:ilvl w:val="0"/>
          <w:numId w:val="3"/>
        </w:numPr>
        <w:rPr>
          <w:lang w:val="en-CA"/>
        </w:rPr>
      </w:pPr>
      <w:r w:rsidRPr="006953CE">
        <w:rPr>
          <w:lang w:val="en-CA"/>
        </w:rPr>
        <w:t>Sensitive but Unclassified – minor secret, if disclosed can cause serious damage (e</w:t>
      </w:r>
      <w:r w:rsidR="00C1452E">
        <w:rPr>
          <w:lang w:val="en-CA"/>
        </w:rPr>
        <w:t>.</w:t>
      </w:r>
      <w:r w:rsidRPr="006953CE">
        <w:rPr>
          <w:lang w:val="en-CA"/>
        </w:rPr>
        <w:t>g</w:t>
      </w:r>
      <w:r w:rsidR="00C1452E">
        <w:rPr>
          <w:lang w:val="en-CA"/>
        </w:rPr>
        <w:t>.</w:t>
      </w:r>
      <w:r w:rsidRPr="006953CE">
        <w:rPr>
          <w:lang w:val="en-CA"/>
        </w:rPr>
        <w:t xml:space="preserve"> medical data)</w:t>
      </w:r>
    </w:p>
    <w:p w:rsidR="006953CE" w:rsidRPr="006953CE" w:rsidRDefault="006953CE" w:rsidP="006953CE">
      <w:pPr>
        <w:numPr>
          <w:ilvl w:val="0"/>
          <w:numId w:val="3"/>
        </w:numPr>
        <w:rPr>
          <w:lang w:val="en-CA"/>
        </w:rPr>
      </w:pPr>
      <w:r>
        <w:rPr>
          <w:lang w:val="en-CA"/>
        </w:rPr>
        <w:t>Confidential</w:t>
      </w:r>
    </w:p>
    <w:p w:rsidR="006953CE" w:rsidRPr="006953CE" w:rsidRDefault="006953CE" w:rsidP="006953CE">
      <w:pPr>
        <w:numPr>
          <w:ilvl w:val="0"/>
          <w:numId w:val="3"/>
        </w:numPr>
        <w:rPr>
          <w:lang w:val="en-CA"/>
        </w:rPr>
      </w:pPr>
      <w:r w:rsidRPr="006953CE">
        <w:rPr>
          <w:lang w:val="en-CA"/>
        </w:rPr>
        <w:t>Secret – if disclosed can cause serious damage to national security</w:t>
      </w:r>
    </w:p>
    <w:p w:rsidR="006953CE" w:rsidRDefault="006953CE" w:rsidP="006953CE">
      <w:pPr>
        <w:numPr>
          <w:ilvl w:val="0"/>
          <w:numId w:val="3"/>
        </w:numPr>
        <w:rPr>
          <w:lang w:val="en-CA"/>
        </w:rPr>
      </w:pPr>
      <w:r w:rsidRPr="006953CE">
        <w:rPr>
          <w:lang w:val="en-CA"/>
        </w:rPr>
        <w:t>Top Secret – if disclosed can cause grave damage to national security</w:t>
      </w:r>
    </w:p>
    <w:p w:rsidR="006953CE" w:rsidRPr="006953CE" w:rsidRDefault="006953CE" w:rsidP="006953CE">
      <w:pPr>
        <w:rPr>
          <w:lang w:val="en-CA"/>
        </w:rPr>
      </w:pPr>
      <w:r w:rsidRPr="006953CE">
        <w:rPr>
          <w:b/>
          <w:bCs/>
          <w:lang w:val="en-CA"/>
        </w:rPr>
        <w:t>Commercial classification schemes</w:t>
      </w:r>
      <w:r w:rsidRPr="006953CE">
        <w:rPr>
          <w:lang w:val="en-CA"/>
        </w:rPr>
        <w:t xml:space="preserve"> are descriptive, eg</w:t>
      </w:r>
    </w:p>
    <w:p w:rsidR="006953CE" w:rsidRPr="006953CE" w:rsidRDefault="006953CE" w:rsidP="006953CE">
      <w:pPr>
        <w:numPr>
          <w:ilvl w:val="0"/>
          <w:numId w:val="3"/>
        </w:numPr>
        <w:rPr>
          <w:lang w:val="en-CA"/>
        </w:rPr>
      </w:pPr>
      <w:r w:rsidRPr="006953CE">
        <w:rPr>
          <w:lang w:val="en-CA"/>
        </w:rPr>
        <w:t>Confidential – data exempt from freedom of information act, internal use only, disclosure can adversely affect company</w:t>
      </w:r>
    </w:p>
    <w:p w:rsidR="006953CE" w:rsidRPr="006953CE" w:rsidRDefault="006953CE" w:rsidP="006953CE">
      <w:pPr>
        <w:numPr>
          <w:ilvl w:val="0"/>
          <w:numId w:val="3"/>
        </w:numPr>
        <w:rPr>
          <w:lang w:val="en-CA"/>
        </w:rPr>
      </w:pPr>
      <w:r w:rsidRPr="006953CE">
        <w:rPr>
          <w:lang w:val="en-CA"/>
        </w:rPr>
        <w:t>Private – personal information for use in the company, disclosure can adversely affect personnel</w:t>
      </w:r>
    </w:p>
    <w:p w:rsidR="006953CE" w:rsidRPr="006953CE" w:rsidRDefault="006953CE" w:rsidP="006953CE">
      <w:pPr>
        <w:numPr>
          <w:ilvl w:val="0"/>
          <w:numId w:val="3"/>
        </w:numPr>
        <w:rPr>
          <w:lang w:val="en-CA"/>
        </w:rPr>
      </w:pPr>
      <w:r w:rsidRPr="006953CE">
        <w:rPr>
          <w:lang w:val="en-CA"/>
        </w:rPr>
        <w:t>Sensitive – higher assurance of integrity is required</w:t>
      </w:r>
    </w:p>
    <w:p w:rsidR="006953CE" w:rsidRPr="006953CE" w:rsidRDefault="006953CE" w:rsidP="006953CE">
      <w:pPr>
        <w:numPr>
          <w:ilvl w:val="0"/>
          <w:numId w:val="3"/>
        </w:numPr>
        <w:rPr>
          <w:lang w:val="en-CA"/>
        </w:rPr>
      </w:pPr>
      <w:r w:rsidRPr="006953CE">
        <w:rPr>
          <w:lang w:val="en-CA"/>
        </w:rPr>
        <w:t>Public – disclosure not welcome, but not harmful (low impact)</w:t>
      </w:r>
    </w:p>
    <w:p w:rsidR="006953CE" w:rsidRDefault="006953CE" w:rsidP="007E40A3">
      <w:pPr>
        <w:numPr>
          <w:ilvl w:val="0"/>
          <w:numId w:val="3"/>
        </w:numPr>
        <w:tabs>
          <w:tab w:val="clear" w:pos="360"/>
        </w:tabs>
        <w:rPr>
          <w:lang w:val="en-CA"/>
        </w:rPr>
      </w:pPr>
      <w:r w:rsidRPr="006953CE">
        <w:rPr>
          <w:lang w:val="en-CA"/>
        </w:rPr>
        <w:t>Other classifications may be</w:t>
      </w:r>
    </w:p>
    <w:p w:rsidR="006953CE" w:rsidRDefault="006953CE" w:rsidP="006953CE">
      <w:pPr>
        <w:numPr>
          <w:ilvl w:val="1"/>
          <w:numId w:val="3"/>
        </w:numPr>
        <w:rPr>
          <w:lang w:val="en-CA"/>
        </w:rPr>
      </w:pPr>
      <w:r w:rsidRPr="006953CE">
        <w:rPr>
          <w:lang w:val="en-CA"/>
        </w:rPr>
        <w:t>Proprietary – disclosure could reduce competitive edge</w:t>
      </w:r>
    </w:p>
    <w:p w:rsidR="006953CE" w:rsidRPr="006953CE" w:rsidRDefault="006953CE" w:rsidP="006953CE">
      <w:pPr>
        <w:numPr>
          <w:ilvl w:val="1"/>
          <w:numId w:val="3"/>
        </w:numPr>
        <w:rPr>
          <w:lang w:val="en-CA"/>
        </w:rPr>
      </w:pPr>
      <w:r w:rsidRPr="006953CE">
        <w:rPr>
          <w:lang w:val="en-CA"/>
        </w:rPr>
        <w:t>Based on asset value, usefulness lifespan, regulatory requirements</w:t>
      </w:r>
    </w:p>
    <w:p w:rsidR="00C1452E" w:rsidRDefault="00C1452E" w:rsidP="006953CE">
      <w:pPr>
        <w:rPr>
          <w:lang w:val="en-CA"/>
        </w:rPr>
      </w:pPr>
    </w:p>
    <w:p w:rsidR="006953CE" w:rsidRPr="006953CE" w:rsidRDefault="006953CE" w:rsidP="00C1452E">
      <w:pPr>
        <w:rPr>
          <w:lang w:val="en-CA"/>
        </w:rPr>
      </w:pPr>
      <w:r w:rsidRPr="006953CE">
        <w:rPr>
          <w:lang w:val="en-CA"/>
        </w:rPr>
        <w:t>Principle of least privilege</w:t>
      </w:r>
    </w:p>
    <w:p w:rsidR="006953CE" w:rsidRPr="006953CE" w:rsidRDefault="006953CE" w:rsidP="00C1452E">
      <w:pPr>
        <w:numPr>
          <w:ilvl w:val="0"/>
          <w:numId w:val="10"/>
        </w:numPr>
        <w:rPr>
          <w:lang w:val="en-CA"/>
        </w:rPr>
      </w:pPr>
      <w:r w:rsidRPr="006953CE">
        <w:rPr>
          <w:lang w:val="en-CA"/>
        </w:rPr>
        <w:lastRenderedPageBreak/>
        <w:t xml:space="preserve">Authorized subjects are granted the minimum amount of privileges (for the minimum amount of time) required to complete their task. </w:t>
      </w:r>
    </w:p>
    <w:p w:rsidR="006953CE" w:rsidRPr="006953CE" w:rsidRDefault="006953CE" w:rsidP="00C1452E">
      <w:pPr>
        <w:rPr>
          <w:lang w:val="en-CA"/>
        </w:rPr>
      </w:pPr>
      <w:r w:rsidRPr="006953CE">
        <w:rPr>
          <w:lang w:val="en-CA"/>
        </w:rPr>
        <w:t>Separation of duties</w:t>
      </w:r>
    </w:p>
    <w:p w:rsidR="006953CE" w:rsidRDefault="006953CE" w:rsidP="00C1452E">
      <w:pPr>
        <w:numPr>
          <w:ilvl w:val="0"/>
          <w:numId w:val="10"/>
        </w:numPr>
        <w:rPr>
          <w:lang w:val="en-CA"/>
        </w:rPr>
      </w:pPr>
      <w:r w:rsidRPr="006953CE">
        <w:rPr>
          <w:lang w:val="en-CA"/>
        </w:rPr>
        <w:t>One person cannot complete a task on their own</w:t>
      </w:r>
    </w:p>
    <w:p w:rsidR="006953CE" w:rsidRDefault="00C1452E" w:rsidP="00C1452E">
      <w:pPr>
        <w:numPr>
          <w:ilvl w:val="0"/>
          <w:numId w:val="10"/>
        </w:numPr>
        <w:rPr>
          <w:lang w:val="en-CA"/>
        </w:rPr>
      </w:pPr>
      <w:r w:rsidRPr="00C1452E">
        <w:rPr>
          <w:lang w:val="en-CA"/>
        </w:rPr>
        <w:t xml:space="preserve">Two man controls - </w:t>
      </w:r>
      <w:r w:rsidR="006953CE" w:rsidRPr="00C1452E">
        <w:rPr>
          <w:lang w:val="en-CA"/>
        </w:rPr>
        <w:t xml:space="preserve">two people </w:t>
      </w:r>
      <w:r>
        <w:rPr>
          <w:lang w:val="en-CA"/>
        </w:rPr>
        <w:t>pushing two buttons at the same time to launch bomb, no one can reach both buttons</w:t>
      </w:r>
    </w:p>
    <w:p w:rsidR="00C1452E" w:rsidRPr="00C1452E" w:rsidRDefault="00C1452E" w:rsidP="00C1452E">
      <w:pPr>
        <w:numPr>
          <w:ilvl w:val="0"/>
          <w:numId w:val="10"/>
        </w:numPr>
        <w:rPr>
          <w:lang w:val="en-CA"/>
        </w:rPr>
      </w:pPr>
      <w:r>
        <w:rPr>
          <w:lang w:val="en-CA"/>
        </w:rPr>
        <w:t>Split knowledge:</w:t>
      </w:r>
      <w:r w:rsidRPr="00C1452E">
        <w:rPr>
          <w:lang w:val="en-CA"/>
        </w:rPr>
        <w:t xml:space="preserve"> two or more people </w:t>
      </w:r>
      <w:r>
        <w:rPr>
          <w:lang w:val="en-CA"/>
        </w:rPr>
        <w:t xml:space="preserve">are </w:t>
      </w:r>
      <w:r w:rsidRPr="00C1452E">
        <w:rPr>
          <w:lang w:val="en-CA"/>
        </w:rPr>
        <w:t xml:space="preserve">required </w:t>
      </w:r>
      <w:r>
        <w:rPr>
          <w:lang w:val="en-CA"/>
        </w:rPr>
        <w:t>to open</w:t>
      </w:r>
      <w:r w:rsidRPr="00C1452E">
        <w:rPr>
          <w:lang w:val="en-CA"/>
        </w:rPr>
        <w:t xml:space="preserve"> a bank safe</w:t>
      </w:r>
      <w:r>
        <w:rPr>
          <w:lang w:val="en-CA"/>
        </w:rPr>
        <w:t>, not one knows the whole combination.</w:t>
      </w:r>
    </w:p>
    <w:p w:rsidR="006953CE" w:rsidRDefault="006953CE" w:rsidP="006953CE">
      <w:pPr>
        <w:rPr>
          <w:lang w:val="en-CA"/>
        </w:rPr>
      </w:pPr>
    </w:p>
    <w:p w:rsidR="006953CE" w:rsidRPr="006953CE" w:rsidRDefault="006953CE" w:rsidP="006953CE">
      <w:pPr>
        <w:pStyle w:val="Heading2"/>
        <w:rPr>
          <w:lang w:val="en-CA"/>
        </w:rPr>
      </w:pPr>
      <w:r>
        <w:rPr>
          <w:lang w:val="en-CA"/>
        </w:rPr>
        <w:t>Hiring and Firing Employees</w:t>
      </w:r>
    </w:p>
    <w:p w:rsidR="006953CE" w:rsidRPr="006953CE" w:rsidRDefault="006953CE" w:rsidP="006953CE">
      <w:pPr>
        <w:rPr>
          <w:b/>
          <w:bCs/>
          <w:lang w:val="en-CA"/>
        </w:rPr>
      </w:pPr>
      <w:r w:rsidRPr="006953CE">
        <w:rPr>
          <w:b/>
          <w:bCs/>
          <w:lang w:val="en-CA"/>
        </w:rPr>
        <w:t>Termination Procedures</w:t>
      </w:r>
    </w:p>
    <w:p w:rsidR="006953CE" w:rsidRPr="006953C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Exit interview</w:t>
      </w:r>
    </w:p>
    <w:p w:rsidR="006953CE" w:rsidRPr="006953CE" w:rsidRDefault="006953CE" w:rsidP="006953CE">
      <w:pPr>
        <w:numPr>
          <w:ilvl w:val="1"/>
          <w:numId w:val="3"/>
        </w:numPr>
        <w:rPr>
          <w:lang w:val="en-CA"/>
        </w:rPr>
      </w:pPr>
      <w:r w:rsidRPr="006953CE">
        <w:rPr>
          <w:lang w:val="en-CA"/>
        </w:rPr>
        <w:t>Surrender keys, badges, etc.</w:t>
      </w:r>
    </w:p>
    <w:p w:rsidR="006953CE" w:rsidRPr="006953CE" w:rsidRDefault="006953CE" w:rsidP="006953CE">
      <w:pPr>
        <w:numPr>
          <w:ilvl w:val="1"/>
          <w:numId w:val="3"/>
        </w:numPr>
        <w:rPr>
          <w:lang w:val="en-CA"/>
        </w:rPr>
      </w:pPr>
      <w:r w:rsidRPr="006953CE">
        <w:rPr>
          <w:lang w:val="en-CA"/>
        </w:rPr>
        <w:t>Remove employee form work environment</w:t>
      </w:r>
    </w:p>
    <w:p w:rsidR="006953CE" w:rsidRPr="006953CE" w:rsidRDefault="006953CE" w:rsidP="006953CE">
      <w:pPr>
        <w:numPr>
          <w:ilvl w:val="1"/>
          <w:numId w:val="3"/>
        </w:numPr>
        <w:rPr>
          <w:lang w:val="en-CA"/>
        </w:rPr>
      </w:pPr>
      <w:r w:rsidRPr="006953CE">
        <w:rPr>
          <w:lang w:val="en-CA"/>
        </w:rPr>
        <w:t>Remind employee of employment and non-disclosure agreements</w:t>
      </w:r>
    </w:p>
    <w:p w:rsidR="006953CE" w:rsidRPr="006953C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(meanwhile…) Employee’s network user accounts are disabled</w:t>
      </w:r>
    </w:p>
    <w:p w:rsidR="006953CE" w:rsidRPr="006953C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Security escort to collect personal belongings</w:t>
      </w:r>
    </w:p>
    <w:p w:rsidR="006953CE" w:rsidRPr="006953C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Make sure employee returns company property from vehicle or home</w:t>
      </w:r>
    </w:p>
    <w:p w:rsidR="006953CE" w:rsidRDefault="006953CE" w:rsidP="006953CE">
      <w:pPr>
        <w:rPr>
          <w:lang w:val="en-CA"/>
        </w:rPr>
      </w:pPr>
    </w:p>
    <w:p w:rsidR="006953CE" w:rsidRDefault="006953CE" w:rsidP="006953CE">
      <w:pPr>
        <w:pStyle w:val="Heading2"/>
        <w:rPr>
          <w:lang w:val="en-CA"/>
        </w:rPr>
      </w:pPr>
      <w:r>
        <w:rPr>
          <w:lang w:val="en-CA"/>
        </w:rPr>
        <w:t>Security Roles</w:t>
      </w:r>
    </w:p>
    <w:p w:rsidR="00C1452E" w:rsidRPr="00C1452E" w:rsidRDefault="006953CE" w:rsidP="006953CE">
      <w:pPr>
        <w:numPr>
          <w:ilvl w:val="0"/>
          <w:numId w:val="1"/>
        </w:numPr>
        <w:rPr>
          <w:lang w:val="en-CA"/>
        </w:rPr>
      </w:pPr>
      <w:r w:rsidRPr="00C1452E">
        <w:rPr>
          <w:u w:val="single"/>
          <w:lang w:val="en-CA"/>
        </w:rPr>
        <w:t>Senior Manager</w:t>
      </w:r>
      <w:r w:rsidR="00C1452E">
        <w:rPr>
          <w:lang w:val="en-CA"/>
        </w:rPr>
        <w:t xml:space="preserve"> or organization owner</w:t>
      </w:r>
      <w:r w:rsidRPr="00C1452E">
        <w:rPr>
          <w:lang w:val="en-CA"/>
        </w:rPr>
        <w:t>, must sign off on all policy issues, responsible for exercising due care and due diligence in establishing security</w:t>
      </w:r>
      <w:r w:rsidR="00C1452E" w:rsidRPr="00C1452E">
        <w:rPr>
          <w:lang w:val="en-CA"/>
        </w:rPr>
        <w:t xml:space="preserve">.  </w:t>
      </w:r>
      <w:r w:rsidR="00C1452E">
        <w:t xml:space="preserve">Decision makers.  </w:t>
      </w:r>
    </w:p>
    <w:p w:rsidR="006953CE" w:rsidRPr="00C1452E" w:rsidRDefault="006953CE" w:rsidP="00C1452E">
      <w:pPr>
        <w:numPr>
          <w:ilvl w:val="0"/>
          <w:numId w:val="1"/>
        </w:numPr>
      </w:pPr>
      <w:r w:rsidRPr="00C1452E">
        <w:rPr>
          <w:u w:val="single"/>
          <w:lang w:val="en-CA"/>
        </w:rPr>
        <w:t>Security Professional</w:t>
      </w:r>
      <w:r w:rsidRPr="006953CE">
        <w:rPr>
          <w:lang w:val="en-CA"/>
        </w:rPr>
        <w:t>, InfoSec officer or CIRT, responsible for following directives of senior manager</w:t>
      </w:r>
      <w:r w:rsidR="00C1452E">
        <w:rPr>
          <w:lang w:val="en-CA"/>
        </w:rPr>
        <w:t xml:space="preserve">, </w:t>
      </w:r>
      <w:r w:rsidR="00C1452E">
        <w:t>Has the functional responsibility for security, writes the security policy and implements.</w:t>
      </w:r>
    </w:p>
    <w:p w:rsidR="006953CE" w:rsidRPr="006953CE" w:rsidRDefault="006953CE" w:rsidP="006953CE">
      <w:pPr>
        <w:numPr>
          <w:ilvl w:val="0"/>
          <w:numId w:val="1"/>
        </w:numPr>
        <w:rPr>
          <w:lang w:val="en-CA"/>
        </w:rPr>
      </w:pPr>
      <w:r w:rsidRPr="00C1452E">
        <w:rPr>
          <w:u w:val="single"/>
          <w:lang w:val="en-CA"/>
        </w:rPr>
        <w:t>Data Owner</w:t>
      </w:r>
      <w:r w:rsidRPr="006953CE">
        <w:rPr>
          <w:lang w:val="en-CA"/>
        </w:rPr>
        <w:t xml:space="preserve">, </w:t>
      </w:r>
      <w:r w:rsidR="00C1452E">
        <w:rPr>
          <w:lang w:val="en-CA"/>
        </w:rPr>
        <w:t xml:space="preserve">High level manager </w:t>
      </w:r>
      <w:r w:rsidRPr="006953CE">
        <w:rPr>
          <w:lang w:val="en-CA"/>
        </w:rPr>
        <w:t>responsible for safeguarding the data he or she is assigned: assign classification level, access control policy, maintain inventory and accounting</w:t>
      </w:r>
    </w:p>
    <w:p w:rsidR="006953CE" w:rsidRPr="00C1452E" w:rsidRDefault="006953CE" w:rsidP="00C1452E">
      <w:pPr>
        <w:numPr>
          <w:ilvl w:val="0"/>
          <w:numId w:val="1"/>
        </w:numPr>
      </w:pPr>
      <w:r w:rsidRPr="00C1452E">
        <w:rPr>
          <w:u w:val="single"/>
          <w:lang w:val="en-CA"/>
        </w:rPr>
        <w:t>Data Custodian</w:t>
      </w:r>
      <w:r w:rsidRPr="006953CE">
        <w:rPr>
          <w:lang w:val="en-CA"/>
        </w:rPr>
        <w:t xml:space="preserve">, responsible </w:t>
      </w:r>
      <w:r w:rsidRPr="006953CE">
        <w:rPr>
          <w:i/>
          <w:iCs/>
          <w:lang w:val="en-CA"/>
        </w:rPr>
        <w:t>day-to-day security administration</w:t>
      </w:r>
      <w:r w:rsidRPr="006953CE">
        <w:rPr>
          <w:lang w:val="en-CA"/>
        </w:rPr>
        <w:t>:  data backup and restore, directory and file permissions, assigning (revoking) users to groups</w:t>
      </w:r>
      <w:r w:rsidR="00C1452E">
        <w:rPr>
          <w:lang w:val="en-CA"/>
        </w:rPr>
        <w:t xml:space="preserve">, </w:t>
      </w:r>
      <w:r w:rsidR="00C1452E">
        <w:t>implements the prescribed protection defined by security policy, data management tasks</w:t>
      </w:r>
    </w:p>
    <w:p w:rsidR="006953CE" w:rsidRDefault="006953CE" w:rsidP="006953C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User, an</w:t>
      </w:r>
      <w:r w:rsidR="00C1452E">
        <w:rPr>
          <w:lang w:val="en-CA"/>
        </w:rPr>
        <w:t>y</w:t>
      </w:r>
      <w:r w:rsidRPr="006953CE">
        <w:rPr>
          <w:lang w:val="en-CA"/>
        </w:rPr>
        <w:t xml:space="preserve"> person with access to secure system</w:t>
      </w:r>
    </w:p>
    <w:p w:rsidR="00C1452E" w:rsidRPr="00C1452E" w:rsidRDefault="006953CE" w:rsidP="00C1452E">
      <w:pPr>
        <w:numPr>
          <w:ilvl w:val="0"/>
          <w:numId w:val="1"/>
        </w:numPr>
        <w:rPr>
          <w:lang w:val="en-CA"/>
        </w:rPr>
      </w:pPr>
      <w:r w:rsidRPr="006953CE">
        <w:rPr>
          <w:lang w:val="en-CA"/>
        </w:rPr>
        <w:t>Auditor, test and verify security policy is implemented</w:t>
      </w:r>
      <w:r w:rsidR="00C1452E">
        <w:rPr>
          <w:lang w:val="en-CA"/>
        </w:rPr>
        <w:t>, role</w:t>
      </w:r>
      <w:r w:rsidR="00C1452E">
        <w:t xml:space="preserve"> may be assigned to a security professional or a trained user.</w:t>
      </w:r>
    </w:p>
    <w:p w:rsidR="006953CE" w:rsidRDefault="006953CE" w:rsidP="006953CE">
      <w:pPr>
        <w:rPr>
          <w:lang w:val="en-CA"/>
        </w:rPr>
      </w:pPr>
    </w:p>
    <w:p w:rsidR="00FC5141" w:rsidRDefault="00FC5141" w:rsidP="00FC5141">
      <w:pPr>
        <w:pStyle w:val="Heading2"/>
      </w:pPr>
      <w:r>
        <w:t>Security Roles</w:t>
      </w:r>
    </w:p>
    <w:p w:rsidR="00FC5141" w:rsidRDefault="00FC5141" w:rsidP="00FC5141">
      <w:pPr>
        <w:pStyle w:val="Heading2"/>
      </w:pPr>
      <w:r>
        <w:t>Security Management Planning</w:t>
      </w:r>
    </w:p>
    <w:p w:rsidR="00FC5141" w:rsidRDefault="00FC5141" w:rsidP="00FC5141">
      <w:pPr>
        <w:numPr>
          <w:ilvl w:val="0"/>
          <w:numId w:val="5"/>
        </w:numPr>
      </w:pPr>
      <w:r>
        <w:t>Strategic plan, a long-term fairly stable plan.  Organizations’ goals, mission and objectives; also a risk assessment</w:t>
      </w:r>
    </w:p>
    <w:p w:rsidR="00FC5141" w:rsidRDefault="00FC5141" w:rsidP="00FC5141">
      <w:pPr>
        <w:numPr>
          <w:ilvl w:val="0"/>
          <w:numId w:val="5"/>
        </w:numPr>
      </w:pPr>
      <w:r>
        <w:t>Tactical plan, ~1 year.  Eg:  project plans, acquisition plans, hiring plans, buget plans, maintenance plans, support plans and system development plans.</w:t>
      </w:r>
    </w:p>
    <w:p w:rsidR="00FC5141" w:rsidRDefault="00FC5141" w:rsidP="00FC5141">
      <w:pPr>
        <w:numPr>
          <w:ilvl w:val="0"/>
          <w:numId w:val="5"/>
        </w:numPr>
      </w:pPr>
      <w:r>
        <w:t>Operational plan, short term, highly detailed.  Updated often (quarterly or monthly)</w:t>
      </w:r>
    </w:p>
    <w:p w:rsidR="0020616B" w:rsidRDefault="0020616B" w:rsidP="0020616B"/>
    <w:p w:rsidR="0020616B" w:rsidRDefault="0020616B">
      <w:r>
        <w:br w:type="page"/>
      </w:r>
    </w:p>
    <w:p w:rsidR="00FC5141" w:rsidRDefault="00FC5141" w:rsidP="0020616B">
      <w:pPr>
        <w:pStyle w:val="Heading2"/>
        <w:pBdr>
          <w:top w:val="none" w:sz="0" w:space="0" w:color="auto"/>
        </w:pBdr>
      </w:pPr>
      <w:r>
        <w:lastRenderedPageBreak/>
        <w:t>Policies, standards, baselines, guidelines and procedures</w:t>
      </w:r>
    </w:p>
    <w:p w:rsidR="00FC5141" w:rsidRDefault="00FC5141" w:rsidP="00FC5141">
      <w:r w:rsidRPr="00E95E5B">
        <w:t>An effective inf</w:t>
      </w:r>
      <w:r>
        <w:t>ormation security policy should</w:t>
      </w:r>
    </w:p>
    <w:p w:rsidR="00FC5141" w:rsidRDefault="00FC5141" w:rsidP="00FC5141">
      <w:pPr>
        <w:numPr>
          <w:ilvl w:val="0"/>
          <w:numId w:val="9"/>
        </w:numPr>
      </w:pPr>
      <w:r w:rsidRPr="00E95E5B">
        <w:t xml:space="preserve">be designed with a </w:t>
      </w:r>
      <w:r w:rsidRPr="00E95E5B">
        <w:rPr>
          <w:b/>
          <w:bCs/>
        </w:rPr>
        <w:t>long-term focus</w:t>
      </w:r>
      <w:r w:rsidRPr="00E95E5B">
        <w:t>.</w:t>
      </w:r>
    </w:p>
    <w:p w:rsidR="00FC5141" w:rsidRDefault="00FC5141" w:rsidP="00FC5141">
      <w:pPr>
        <w:numPr>
          <w:ilvl w:val="0"/>
          <w:numId w:val="9"/>
        </w:numPr>
      </w:pPr>
      <w:r>
        <w:t>include separation of duties</w:t>
      </w:r>
    </w:p>
    <w:p w:rsidR="00FC5141" w:rsidRDefault="00FC5141" w:rsidP="00FC5141">
      <w:pPr>
        <w:numPr>
          <w:ilvl w:val="0"/>
          <w:numId w:val="9"/>
        </w:numPr>
      </w:pPr>
      <w:r>
        <w:t>be understandable and supported by all stakeholders</w:t>
      </w:r>
    </w:p>
    <w:p w:rsidR="00FC5141" w:rsidRPr="00E95E5B" w:rsidRDefault="00FC5141" w:rsidP="00FC5141">
      <w:pPr>
        <w:numPr>
          <w:ilvl w:val="0"/>
          <w:numId w:val="9"/>
        </w:numPr>
      </w:pPr>
      <w:r>
        <w:t>specify areas of authority and responsibility</w:t>
      </w:r>
    </w:p>
    <w:p w:rsidR="00FC5141" w:rsidRDefault="00FC5141" w:rsidP="00FC5141">
      <w:pPr>
        <w:pStyle w:val="Heading3"/>
      </w:pPr>
      <w:r>
        <w:t>Security Policies</w:t>
      </w:r>
    </w:p>
    <w:p w:rsidR="00FC5141" w:rsidRDefault="00FC5141" w:rsidP="00FC5141">
      <w:pPr>
        <w:numPr>
          <w:ilvl w:val="0"/>
          <w:numId w:val="6"/>
        </w:numPr>
      </w:pPr>
      <w:r>
        <w:t>Organizational security policy</w:t>
      </w:r>
    </w:p>
    <w:p w:rsidR="00FC5141" w:rsidRDefault="00FC5141" w:rsidP="00FC5141">
      <w:pPr>
        <w:numPr>
          <w:ilvl w:val="0"/>
          <w:numId w:val="6"/>
        </w:numPr>
      </w:pPr>
      <w:r>
        <w:t>Issue-specific security policy</w:t>
      </w:r>
    </w:p>
    <w:p w:rsidR="00FC5141" w:rsidRDefault="00FC5141" w:rsidP="00FC5141">
      <w:pPr>
        <w:numPr>
          <w:ilvl w:val="0"/>
          <w:numId w:val="6"/>
        </w:numPr>
      </w:pPr>
      <w:r>
        <w:t>System-specific security policy</w:t>
      </w:r>
    </w:p>
    <w:p w:rsidR="00FC5141" w:rsidRDefault="00FC5141" w:rsidP="00FC5141">
      <w:pPr>
        <w:numPr>
          <w:ilvl w:val="0"/>
          <w:numId w:val="6"/>
        </w:numPr>
      </w:pPr>
      <w:r>
        <w:t>Regulatory – industry or legal standards apply</w:t>
      </w:r>
    </w:p>
    <w:p w:rsidR="00FC5141" w:rsidRDefault="00FC5141" w:rsidP="00FC5141">
      <w:pPr>
        <w:numPr>
          <w:ilvl w:val="0"/>
          <w:numId w:val="6"/>
        </w:numPr>
      </w:pPr>
      <w:r>
        <w:t>Advisory – defines “acceptable” and consequences of violations</w:t>
      </w:r>
    </w:p>
    <w:p w:rsidR="00FC5141" w:rsidRDefault="00FC5141" w:rsidP="00FC5141">
      <w:pPr>
        <w:numPr>
          <w:ilvl w:val="0"/>
          <w:numId w:val="6"/>
        </w:numPr>
      </w:pPr>
      <w:r>
        <w:t>Informative – provide knowledge, eg goals, mission statement</w:t>
      </w:r>
    </w:p>
    <w:p w:rsidR="00FC5141" w:rsidRDefault="00FC5141" w:rsidP="00FC5141">
      <w:pPr>
        <w:pStyle w:val="Heading3"/>
      </w:pPr>
      <w:r>
        <w:t>Formalized Security Policy Structure</w:t>
      </w:r>
    </w:p>
    <w:p w:rsidR="00C1452E" w:rsidRDefault="00FC5141" w:rsidP="00FC5141">
      <w:pPr>
        <w:numPr>
          <w:ilvl w:val="1"/>
          <w:numId w:val="6"/>
        </w:numPr>
      </w:pPr>
      <w:r>
        <w:t xml:space="preserve">Policies </w:t>
      </w:r>
    </w:p>
    <w:p w:rsidR="00FC5141" w:rsidRDefault="00FC5141" w:rsidP="00FC5141">
      <w:pPr>
        <w:numPr>
          <w:ilvl w:val="1"/>
          <w:numId w:val="6"/>
        </w:numPr>
      </w:pPr>
      <w:r>
        <w:t>Standards</w:t>
      </w:r>
    </w:p>
    <w:p w:rsidR="00FC5141" w:rsidRDefault="00FC5141" w:rsidP="00FC5141">
      <w:pPr>
        <w:numPr>
          <w:ilvl w:val="1"/>
          <w:numId w:val="6"/>
        </w:numPr>
      </w:pPr>
      <w:r>
        <w:t>Baselines</w:t>
      </w:r>
    </w:p>
    <w:p w:rsidR="00FC5141" w:rsidRDefault="00FC5141" w:rsidP="00FC5141">
      <w:pPr>
        <w:numPr>
          <w:ilvl w:val="1"/>
          <w:numId w:val="6"/>
        </w:numPr>
      </w:pPr>
      <w:r>
        <w:t>Guidelines</w:t>
      </w:r>
    </w:p>
    <w:p w:rsidR="00FC5141" w:rsidRPr="00AF76DD" w:rsidRDefault="00FC5141" w:rsidP="00FC5141">
      <w:pPr>
        <w:numPr>
          <w:ilvl w:val="1"/>
          <w:numId w:val="6"/>
        </w:numPr>
      </w:pPr>
      <w:r>
        <w:t>Procedures</w:t>
      </w:r>
    </w:p>
    <w:p w:rsidR="00FC5141" w:rsidRDefault="0020616B" w:rsidP="0020616B">
      <w:pPr>
        <w:pStyle w:val="Heading2"/>
        <w:pBdr>
          <w:top w:val="none" w:sz="0" w:space="0" w:color="auto"/>
        </w:pBdr>
      </w:pPr>
      <w:r>
        <w:br w:type="column"/>
      </w:r>
      <w:r w:rsidR="00FC5141">
        <w:lastRenderedPageBreak/>
        <w:t>Risk Management</w:t>
      </w:r>
    </w:p>
    <w:p w:rsidR="00FC5141" w:rsidRDefault="0020616B" w:rsidP="00FC5141">
      <w:r>
        <w:t>The elements of risk</w:t>
      </w:r>
    </w:p>
    <w:p w:rsidR="00FC5141" w:rsidRDefault="00FC5141" w:rsidP="00FC5141">
      <w:pPr>
        <w:numPr>
          <w:ilvl w:val="0"/>
          <w:numId w:val="7"/>
        </w:numPr>
      </w:pPr>
      <w:r>
        <w:t>Assets, which are endangered by</w:t>
      </w:r>
    </w:p>
    <w:p w:rsidR="00FC5141" w:rsidRDefault="00FC5141" w:rsidP="00FC5141">
      <w:pPr>
        <w:numPr>
          <w:ilvl w:val="0"/>
          <w:numId w:val="7"/>
        </w:numPr>
      </w:pPr>
      <w:r>
        <w:t>Threats, exploit</w:t>
      </w:r>
    </w:p>
    <w:p w:rsidR="00FC5141" w:rsidRDefault="00FC5141" w:rsidP="00FC5141">
      <w:pPr>
        <w:numPr>
          <w:ilvl w:val="0"/>
          <w:numId w:val="7"/>
        </w:numPr>
      </w:pPr>
      <w:r>
        <w:t>Vulnerabilities, which result in</w:t>
      </w:r>
    </w:p>
    <w:p w:rsidR="00FC5141" w:rsidRDefault="00FC5141" w:rsidP="00FC5141">
      <w:pPr>
        <w:numPr>
          <w:ilvl w:val="0"/>
          <w:numId w:val="7"/>
        </w:numPr>
      </w:pPr>
      <w:r>
        <w:t xml:space="preserve">Exposure, which is </w:t>
      </w:r>
    </w:p>
    <w:p w:rsidR="00FC5141" w:rsidRDefault="00FC5141" w:rsidP="00FC5141">
      <w:pPr>
        <w:numPr>
          <w:ilvl w:val="0"/>
          <w:numId w:val="7"/>
        </w:numPr>
      </w:pPr>
      <w:r>
        <w:t>Risk, which is mitigated by</w:t>
      </w:r>
    </w:p>
    <w:p w:rsidR="00FC5141" w:rsidRDefault="00FC5141" w:rsidP="00FC5141">
      <w:pPr>
        <w:numPr>
          <w:ilvl w:val="0"/>
          <w:numId w:val="7"/>
        </w:numPr>
      </w:pPr>
      <w:r>
        <w:t>Safeguards, which protect…  Assets</w:t>
      </w:r>
    </w:p>
    <w:p w:rsidR="00FC5141" w:rsidRDefault="00FC5141" w:rsidP="00FC5141">
      <w:pPr>
        <w:pStyle w:val="Heading3"/>
      </w:pPr>
      <w:r>
        <w:t>Quantitative Risk Analysis</w:t>
      </w:r>
    </w:p>
    <w:tbl>
      <w:tblPr>
        <w:tblStyle w:val="TableGrid"/>
        <w:tblW w:w="0" w:type="auto"/>
        <w:tblInd w:w="360" w:type="dxa"/>
        <w:tblLook w:val="01E0"/>
      </w:tblPr>
      <w:tblGrid>
        <w:gridCol w:w="316"/>
        <w:gridCol w:w="1673"/>
        <w:gridCol w:w="2907"/>
      </w:tblGrid>
      <w:tr w:rsidR="00FC5141" w:rsidRPr="00892EE8" w:rsidTr="006667FF">
        <w:tc>
          <w:tcPr>
            <w:tcW w:w="0" w:type="auto"/>
          </w:tcPr>
          <w:p w:rsidR="00FC5141" w:rsidRPr="00892EE8" w:rsidRDefault="00FC5141" w:rsidP="006667FF">
            <w:r>
              <w:t>1</w:t>
            </w:r>
          </w:p>
        </w:tc>
        <w:tc>
          <w:tcPr>
            <w:tcW w:w="0" w:type="auto"/>
          </w:tcPr>
          <w:p w:rsidR="00FC5141" w:rsidRPr="00892EE8" w:rsidRDefault="00FC5141" w:rsidP="006667FF">
            <w:r w:rsidRPr="00892EE8">
              <w:t>AV – asset value</w:t>
            </w:r>
          </w:p>
        </w:tc>
        <w:tc>
          <w:tcPr>
            <w:tcW w:w="0" w:type="auto"/>
          </w:tcPr>
          <w:p w:rsidR="00FC5141" w:rsidRPr="00892EE8" w:rsidRDefault="00FC5141" w:rsidP="006667FF">
            <w:r>
              <w:t>inventory assets and assign a value</w:t>
            </w:r>
          </w:p>
        </w:tc>
      </w:tr>
      <w:tr w:rsidR="00FC5141" w:rsidRPr="00892EE8" w:rsidTr="006667FF">
        <w:tc>
          <w:tcPr>
            <w:tcW w:w="0" w:type="auto"/>
          </w:tcPr>
          <w:p w:rsidR="00FC5141" w:rsidRPr="00892EE8" w:rsidRDefault="00FC5141" w:rsidP="006667FF">
            <w:r>
              <w:t>2</w:t>
            </w:r>
          </w:p>
        </w:tc>
        <w:tc>
          <w:tcPr>
            <w:tcW w:w="0" w:type="auto"/>
          </w:tcPr>
          <w:p w:rsidR="00FC5141" w:rsidRDefault="00FC5141" w:rsidP="006667FF">
            <w:r w:rsidRPr="00892EE8">
              <w:t>EF – exposure factor, %</w:t>
            </w:r>
          </w:p>
          <w:p w:rsidR="00FC5141" w:rsidRPr="00892EE8" w:rsidRDefault="00FC5141" w:rsidP="006667FF">
            <w:r w:rsidRPr="00892EE8">
              <w:t>SLE = AV * EF</w:t>
            </w:r>
          </w:p>
        </w:tc>
        <w:tc>
          <w:tcPr>
            <w:tcW w:w="0" w:type="auto"/>
          </w:tcPr>
          <w:p w:rsidR="00FC5141" w:rsidRPr="00892EE8" w:rsidRDefault="00FC5141" w:rsidP="006667FF">
            <w:r>
              <w:t>research each asset, list possible threats, calculate the EF and SLE</w:t>
            </w:r>
          </w:p>
        </w:tc>
      </w:tr>
      <w:tr w:rsidR="00FC5141" w:rsidRPr="00892EE8" w:rsidTr="006667FF">
        <w:tc>
          <w:tcPr>
            <w:tcW w:w="0" w:type="auto"/>
          </w:tcPr>
          <w:p w:rsidR="00FC5141" w:rsidRPr="00892EE8" w:rsidRDefault="00FC5141" w:rsidP="006667FF">
            <w:r>
              <w:t>3</w:t>
            </w:r>
          </w:p>
        </w:tc>
        <w:tc>
          <w:tcPr>
            <w:tcW w:w="0" w:type="auto"/>
          </w:tcPr>
          <w:p w:rsidR="00FC5141" w:rsidRPr="00892EE8" w:rsidRDefault="00FC5141" w:rsidP="006667FF">
            <w:r w:rsidRPr="00892EE8">
              <w:t>ARO = # / year</w:t>
            </w:r>
          </w:p>
        </w:tc>
        <w:tc>
          <w:tcPr>
            <w:tcW w:w="0" w:type="auto"/>
          </w:tcPr>
          <w:p w:rsidR="00FC5141" w:rsidRPr="00892EE8" w:rsidRDefault="00FC5141" w:rsidP="006667FF">
            <w:r>
              <w:t>threat analysis to calc likelihood of each threat in a single year</w:t>
            </w:r>
          </w:p>
        </w:tc>
      </w:tr>
      <w:tr w:rsidR="00FC5141" w:rsidRPr="00892EE8" w:rsidTr="006667FF">
        <w:tc>
          <w:tcPr>
            <w:tcW w:w="0" w:type="auto"/>
          </w:tcPr>
          <w:p w:rsidR="00FC5141" w:rsidRPr="00892EE8" w:rsidRDefault="00FC5141" w:rsidP="006667FF">
            <w:r>
              <w:t>4</w:t>
            </w:r>
          </w:p>
        </w:tc>
        <w:tc>
          <w:tcPr>
            <w:tcW w:w="0" w:type="auto"/>
          </w:tcPr>
          <w:p w:rsidR="00FC5141" w:rsidRPr="00892EE8" w:rsidRDefault="00FC5141" w:rsidP="006667FF">
            <w:r w:rsidRPr="00892EE8">
              <w:t>ALE = SLE * ARO = AV * EF * ARO</w:t>
            </w:r>
          </w:p>
        </w:tc>
        <w:tc>
          <w:tcPr>
            <w:tcW w:w="0" w:type="auto"/>
          </w:tcPr>
          <w:p w:rsidR="00FC5141" w:rsidRPr="00892EE8" w:rsidRDefault="00FC5141" w:rsidP="006667FF">
            <w:r>
              <w:t>overall loss potential per threat</w:t>
            </w:r>
          </w:p>
        </w:tc>
      </w:tr>
      <w:tr w:rsidR="00FC5141" w:rsidRPr="00892EE8" w:rsidTr="006667FF">
        <w:tc>
          <w:tcPr>
            <w:tcW w:w="0" w:type="auto"/>
          </w:tcPr>
          <w:p w:rsidR="00FC5141" w:rsidRPr="00892EE8" w:rsidRDefault="00FC5141" w:rsidP="006667FF">
            <w:r>
              <w:t>5</w:t>
            </w:r>
          </w:p>
        </w:tc>
        <w:tc>
          <w:tcPr>
            <w:tcW w:w="0" w:type="auto"/>
          </w:tcPr>
          <w:p w:rsidR="00FC5141" w:rsidRPr="00892EE8" w:rsidRDefault="00FC5141" w:rsidP="006667FF">
            <w:r w:rsidRPr="00892EE8">
              <w:t>ACS = $ / year</w:t>
            </w:r>
          </w:p>
        </w:tc>
        <w:tc>
          <w:tcPr>
            <w:tcW w:w="0" w:type="auto"/>
          </w:tcPr>
          <w:p w:rsidR="00FC5141" w:rsidRPr="00892EE8" w:rsidRDefault="00FC5141" w:rsidP="006667FF">
            <w:r>
              <w:t>research cost of countermeasures</w:t>
            </w:r>
          </w:p>
        </w:tc>
      </w:tr>
      <w:tr w:rsidR="00FC5141" w:rsidTr="006667FF">
        <w:tc>
          <w:tcPr>
            <w:tcW w:w="0" w:type="auto"/>
          </w:tcPr>
          <w:p w:rsidR="00FC5141" w:rsidRPr="00892EE8" w:rsidRDefault="00FC5141" w:rsidP="006667FF">
            <w:r>
              <w:t>6</w:t>
            </w:r>
          </w:p>
        </w:tc>
        <w:tc>
          <w:tcPr>
            <w:tcW w:w="0" w:type="auto"/>
          </w:tcPr>
          <w:p w:rsidR="00FC5141" w:rsidRDefault="00FC5141" w:rsidP="006667FF">
            <w:r w:rsidRPr="00892EE8">
              <w:t xml:space="preserve">Value or </w:t>
            </w:r>
            <w:r>
              <w:t xml:space="preserve">benefit of a safeguard </w:t>
            </w:r>
          </w:p>
          <w:p w:rsidR="00FC5141" w:rsidRDefault="00FC5141" w:rsidP="006667FF">
            <w:r>
              <w:t>[ALE1 – ALE2] – ACS</w:t>
            </w:r>
          </w:p>
          <w:p w:rsidR="00FC5141" w:rsidRDefault="00FC5141" w:rsidP="006667FF"/>
        </w:tc>
        <w:tc>
          <w:tcPr>
            <w:tcW w:w="0" w:type="auto"/>
          </w:tcPr>
          <w:p w:rsidR="00FC5141" w:rsidRPr="00892EE8" w:rsidRDefault="00FC5141" w:rsidP="006667FF">
            <w:r>
              <w:t>cost / benefit analysis of each countermeasure for each threat for each asset</w:t>
            </w:r>
          </w:p>
        </w:tc>
      </w:tr>
    </w:tbl>
    <w:p w:rsidR="0020616B" w:rsidRDefault="00FC5141" w:rsidP="0020616B">
      <w:pPr>
        <w:rPr>
          <w:b/>
          <w:bCs/>
        </w:rPr>
      </w:pPr>
      <w:r w:rsidRPr="00E923AF">
        <w:rPr>
          <w:b/>
          <w:bCs/>
        </w:rPr>
        <w:t>qualitative impact analysis</w:t>
      </w:r>
    </w:p>
    <w:p w:rsidR="0020616B" w:rsidRDefault="00FC5141" w:rsidP="0020616B">
      <w:pPr>
        <w:pStyle w:val="ListParagraph"/>
        <w:numPr>
          <w:ilvl w:val="0"/>
          <w:numId w:val="11"/>
        </w:numPr>
      </w:pPr>
      <w:r>
        <w:t xml:space="preserve"> </w:t>
      </w:r>
      <w:r w:rsidR="0020616B">
        <w:t xml:space="preserve">Advantage:  </w:t>
      </w:r>
      <w:r>
        <w:t xml:space="preserve">it prioritizes the risks and identifies areas for immediate improvement in </w:t>
      </w:r>
      <w:r w:rsidR="0020616B">
        <w:t>addressing the vulnerabilities.</w:t>
      </w:r>
    </w:p>
    <w:p w:rsidR="0020616B" w:rsidRDefault="0020616B" w:rsidP="0020616B">
      <w:pPr>
        <w:pStyle w:val="ListParagraph"/>
        <w:numPr>
          <w:ilvl w:val="0"/>
          <w:numId w:val="11"/>
        </w:numPr>
      </w:pPr>
      <w:r>
        <w:t xml:space="preserve">Disadvantage:  </w:t>
      </w:r>
      <w:r w:rsidR="00FC5141">
        <w:t xml:space="preserve">does not provide specific quantifiable measurements of the magnitude of the impacts, therefore making a cost-analysis of any recommended controls difficult. </w:t>
      </w:r>
    </w:p>
    <w:p w:rsidR="00FC5141" w:rsidRDefault="00FC5141" w:rsidP="0020616B">
      <w:pPr>
        <w:pStyle w:val="ListParagraph"/>
        <w:numPr>
          <w:ilvl w:val="0"/>
          <w:numId w:val="11"/>
        </w:numPr>
      </w:pPr>
      <w:r>
        <w:t>Since it involves a lot of guesswork, it can not be easily automated.</w:t>
      </w:r>
    </w:p>
    <w:p w:rsidR="00FC5141" w:rsidRDefault="00FC5141" w:rsidP="00FC5141">
      <w:pPr>
        <w:pStyle w:val="Heading3"/>
      </w:pPr>
      <w:r>
        <w:t>Three Commonly Recognized Learning Levels</w:t>
      </w:r>
    </w:p>
    <w:p w:rsidR="00FC5141" w:rsidRDefault="00FC5141" w:rsidP="00FC5141">
      <w:pPr>
        <w:numPr>
          <w:ilvl w:val="1"/>
          <w:numId w:val="8"/>
        </w:numPr>
      </w:pPr>
      <w:r>
        <w:t>Awareness</w:t>
      </w:r>
    </w:p>
    <w:p w:rsidR="00FC5141" w:rsidRDefault="00FC5141" w:rsidP="00FC5141">
      <w:pPr>
        <w:numPr>
          <w:ilvl w:val="1"/>
          <w:numId w:val="8"/>
        </w:numPr>
      </w:pPr>
      <w:r>
        <w:t>Training</w:t>
      </w:r>
    </w:p>
    <w:p w:rsidR="00FC5141" w:rsidRDefault="00FC5141" w:rsidP="00FC5141">
      <w:pPr>
        <w:numPr>
          <w:ilvl w:val="1"/>
          <w:numId w:val="8"/>
        </w:numPr>
      </w:pPr>
      <w:r>
        <w:t>Education</w:t>
      </w:r>
    </w:p>
    <w:p w:rsidR="001417C0" w:rsidRPr="006953CE" w:rsidRDefault="001417C0" w:rsidP="006953CE">
      <w:pPr>
        <w:rPr>
          <w:lang w:val="en-CA"/>
        </w:rPr>
      </w:pPr>
    </w:p>
    <w:sectPr w:rsidR="001417C0" w:rsidRPr="006953CE" w:rsidSect="00C1452E">
      <w:headerReference w:type="default" r:id="rId10"/>
      <w:pgSz w:w="12240" w:h="15840"/>
      <w:pgMar w:top="720" w:right="720" w:bottom="720" w:left="720" w:header="709" w:footer="709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C09" w:rsidRDefault="005B0C09">
      <w:r>
        <w:separator/>
      </w:r>
    </w:p>
  </w:endnote>
  <w:endnote w:type="continuationSeparator" w:id="0">
    <w:p w:rsidR="005B0C09" w:rsidRDefault="005B0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C09" w:rsidRDefault="005B0C09">
      <w:r>
        <w:separator/>
      </w:r>
    </w:p>
  </w:footnote>
  <w:footnote w:type="continuationSeparator" w:id="0">
    <w:p w:rsidR="005B0C09" w:rsidRDefault="005B0C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Pr="00416A3C" w:rsidRDefault="006953CE" w:rsidP="003C07FA">
    <w:pPr>
      <w:pStyle w:val="Header"/>
      <w:tabs>
        <w:tab w:val="clear" w:pos="8640"/>
        <w:tab w:val="right" w:pos="9720"/>
      </w:tabs>
      <w:rPr>
        <w:szCs w:val="20"/>
      </w:rPr>
    </w:pPr>
    <w:r w:rsidRPr="00416A3C">
      <w:rPr>
        <w:szCs w:val="20"/>
      </w:rPr>
      <w:tab/>
    </w:r>
    <w:r w:rsidR="00FC47A2" w:rsidRPr="000A1B4E">
      <w:rPr>
        <w:b/>
        <w:bCs/>
        <w:szCs w:val="20"/>
      </w:rPr>
      <w:fldChar w:fldCharType="begin"/>
    </w:r>
    <w:r w:rsidR="000A1B4E" w:rsidRPr="000A1B4E">
      <w:rPr>
        <w:b/>
        <w:bCs/>
        <w:szCs w:val="20"/>
      </w:rPr>
      <w:instrText xml:space="preserve"> FILENAME </w:instrText>
    </w:r>
    <w:r w:rsidR="00FC47A2" w:rsidRPr="000A1B4E">
      <w:rPr>
        <w:b/>
        <w:bCs/>
        <w:szCs w:val="20"/>
      </w:rPr>
      <w:fldChar w:fldCharType="separate"/>
    </w:r>
    <w:r w:rsidR="00C1452E">
      <w:rPr>
        <w:b/>
        <w:bCs/>
        <w:noProof/>
        <w:szCs w:val="20"/>
      </w:rPr>
      <w:t>L01 Information Security Management - Notes</w:t>
    </w:r>
    <w:r w:rsidR="00FC47A2" w:rsidRPr="000A1B4E">
      <w:rPr>
        <w:b/>
        <w:bCs/>
        <w:szCs w:val="20"/>
      </w:rPr>
      <w:fldChar w:fldCharType="end"/>
    </w:r>
    <w:r>
      <w:rPr>
        <w:szCs w:val="20"/>
      </w:rPr>
      <w:tab/>
      <w:t>Ann Marie Westgate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5186B"/>
    <w:multiLevelType w:val="hybridMultilevel"/>
    <w:tmpl w:val="D6283618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3274B17"/>
    <w:multiLevelType w:val="hybridMultilevel"/>
    <w:tmpl w:val="DC92735E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1647D58"/>
    <w:multiLevelType w:val="hybridMultilevel"/>
    <w:tmpl w:val="BD40D886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163B06"/>
    <w:multiLevelType w:val="hybridMultilevel"/>
    <w:tmpl w:val="5D5268A6"/>
    <w:lvl w:ilvl="0" w:tplc="10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2C5BCA"/>
    <w:multiLevelType w:val="hybridMultilevel"/>
    <w:tmpl w:val="46B62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720971"/>
    <w:multiLevelType w:val="hybridMultilevel"/>
    <w:tmpl w:val="B0229056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0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7E53A13"/>
    <w:multiLevelType w:val="hybridMultilevel"/>
    <w:tmpl w:val="21D41F8A"/>
    <w:lvl w:ilvl="0" w:tplc="977604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59EA2F89"/>
    <w:multiLevelType w:val="hybridMultilevel"/>
    <w:tmpl w:val="E1DE9CF8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50530F"/>
    <w:multiLevelType w:val="hybridMultilevel"/>
    <w:tmpl w:val="74F8BAC6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2139C4"/>
    <w:multiLevelType w:val="hybridMultilevel"/>
    <w:tmpl w:val="C03085CC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732C3269"/>
    <w:multiLevelType w:val="hybridMultilevel"/>
    <w:tmpl w:val="617ADC38"/>
    <w:lvl w:ilvl="0" w:tplc="11AEC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0C6C6E">
      <w:numFmt w:val="none"/>
      <w:lvlText w:val=""/>
      <w:lvlJc w:val="left"/>
      <w:pPr>
        <w:tabs>
          <w:tab w:val="num" w:pos="360"/>
        </w:tabs>
      </w:pPr>
    </w:lvl>
    <w:lvl w:ilvl="2" w:tplc="4AE0FC8C">
      <w:numFmt w:val="none"/>
      <w:lvlText w:val=""/>
      <w:lvlJc w:val="left"/>
      <w:pPr>
        <w:tabs>
          <w:tab w:val="num" w:pos="360"/>
        </w:tabs>
      </w:pPr>
    </w:lvl>
    <w:lvl w:ilvl="3" w:tplc="204A0962">
      <w:numFmt w:val="none"/>
      <w:lvlText w:val=""/>
      <w:lvlJc w:val="left"/>
      <w:pPr>
        <w:tabs>
          <w:tab w:val="num" w:pos="360"/>
        </w:tabs>
      </w:pPr>
    </w:lvl>
    <w:lvl w:ilvl="4" w:tplc="67B2AD7C">
      <w:numFmt w:val="none"/>
      <w:lvlText w:val=""/>
      <w:lvlJc w:val="left"/>
      <w:pPr>
        <w:tabs>
          <w:tab w:val="num" w:pos="360"/>
        </w:tabs>
      </w:pPr>
    </w:lvl>
    <w:lvl w:ilvl="5" w:tplc="03367E04">
      <w:numFmt w:val="none"/>
      <w:lvlText w:val=""/>
      <w:lvlJc w:val="left"/>
      <w:pPr>
        <w:tabs>
          <w:tab w:val="num" w:pos="360"/>
        </w:tabs>
      </w:pPr>
    </w:lvl>
    <w:lvl w:ilvl="6" w:tplc="BC8020E8">
      <w:numFmt w:val="none"/>
      <w:lvlText w:val=""/>
      <w:lvlJc w:val="left"/>
      <w:pPr>
        <w:tabs>
          <w:tab w:val="num" w:pos="360"/>
        </w:tabs>
      </w:pPr>
    </w:lvl>
    <w:lvl w:ilvl="7" w:tplc="A7643E48">
      <w:numFmt w:val="none"/>
      <w:lvlText w:val=""/>
      <w:lvlJc w:val="left"/>
      <w:pPr>
        <w:tabs>
          <w:tab w:val="num" w:pos="360"/>
        </w:tabs>
      </w:pPr>
    </w:lvl>
    <w:lvl w:ilvl="8" w:tplc="CB70456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4"/>
  </w:num>
  <w:num w:numId="11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A3C"/>
    <w:rsid w:val="0000087C"/>
    <w:rsid w:val="00015EAE"/>
    <w:rsid w:val="000257D6"/>
    <w:rsid w:val="00025B95"/>
    <w:rsid w:val="00027E1B"/>
    <w:rsid w:val="000358E5"/>
    <w:rsid w:val="0007065C"/>
    <w:rsid w:val="00070984"/>
    <w:rsid w:val="00071B42"/>
    <w:rsid w:val="000746FB"/>
    <w:rsid w:val="00086465"/>
    <w:rsid w:val="00090537"/>
    <w:rsid w:val="0009188E"/>
    <w:rsid w:val="00091F72"/>
    <w:rsid w:val="00096F3C"/>
    <w:rsid w:val="000970AA"/>
    <w:rsid w:val="000A1B4E"/>
    <w:rsid w:val="000A4395"/>
    <w:rsid w:val="000B277F"/>
    <w:rsid w:val="000D1518"/>
    <w:rsid w:val="0010463B"/>
    <w:rsid w:val="00107F01"/>
    <w:rsid w:val="0011068F"/>
    <w:rsid w:val="00115CBB"/>
    <w:rsid w:val="00124697"/>
    <w:rsid w:val="0012567B"/>
    <w:rsid w:val="00135F3B"/>
    <w:rsid w:val="001417C0"/>
    <w:rsid w:val="00143837"/>
    <w:rsid w:val="00163C6E"/>
    <w:rsid w:val="00165243"/>
    <w:rsid w:val="00176CCB"/>
    <w:rsid w:val="00180F54"/>
    <w:rsid w:val="00186276"/>
    <w:rsid w:val="001872CD"/>
    <w:rsid w:val="001C4F87"/>
    <w:rsid w:val="001E31B1"/>
    <w:rsid w:val="001F25D8"/>
    <w:rsid w:val="0020616B"/>
    <w:rsid w:val="00211806"/>
    <w:rsid w:val="002143C9"/>
    <w:rsid w:val="002179A0"/>
    <w:rsid w:val="00222B4D"/>
    <w:rsid w:val="002349CB"/>
    <w:rsid w:val="00251F37"/>
    <w:rsid w:val="00256C72"/>
    <w:rsid w:val="002626A0"/>
    <w:rsid w:val="002769D5"/>
    <w:rsid w:val="00280646"/>
    <w:rsid w:val="00281A46"/>
    <w:rsid w:val="002A0818"/>
    <w:rsid w:val="002A4B9D"/>
    <w:rsid w:val="002C10AB"/>
    <w:rsid w:val="002C3172"/>
    <w:rsid w:val="002E38D3"/>
    <w:rsid w:val="002F2A8C"/>
    <w:rsid w:val="002F7334"/>
    <w:rsid w:val="00305875"/>
    <w:rsid w:val="00315B37"/>
    <w:rsid w:val="00334F74"/>
    <w:rsid w:val="003402E3"/>
    <w:rsid w:val="00350E63"/>
    <w:rsid w:val="0036038C"/>
    <w:rsid w:val="00386DCE"/>
    <w:rsid w:val="00387297"/>
    <w:rsid w:val="0039314F"/>
    <w:rsid w:val="003C07FA"/>
    <w:rsid w:val="003C3C0E"/>
    <w:rsid w:val="003C60E3"/>
    <w:rsid w:val="003C6A26"/>
    <w:rsid w:val="003D3356"/>
    <w:rsid w:val="003D6286"/>
    <w:rsid w:val="003E4744"/>
    <w:rsid w:val="00404B33"/>
    <w:rsid w:val="00406438"/>
    <w:rsid w:val="00406607"/>
    <w:rsid w:val="0041364D"/>
    <w:rsid w:val="00416A3C"/>
    <w:rsid w:val="004218D2"/>
    <w:rsid w:val="00427338"/>
    <w:rsid w:val="004557DD"/>
    <w:rsid w:val="00463D8F"/>
    <w:rsid w:val="00474197"/>
    <w:rsid w:val="004920C4"/>
    <w:rsid w:val="00495617"/>
    <w:rsid w:val="00495A87"/>
    <w:rsid w:val="004A36B5"/>
    <w:rsid w:val="004C30FD"/>
    <w:rsid w:val="004C4818"/>
    <w:rsid w:val="004C6D22"/>
    <w:rsid w:val="004E411C"/>
    <w:rsid w:val="00514D0B"/>
    <w:rsid w:val="00527473"/>
    <w:rsid w:val="0054538F"/>
    <w:rsid w:val="005517B8"/>
    <w:rsid w:val="00561063"/>
    <w:rsid w:val="00566D99"/>
    <w:rsid w:val="005671A8"/>
    <w:rsid w:val="00577723"/>
    <w:rsid w:val="00580F34"/>
    <w:rsid w:val="005B0C09"/>
    <w:rsid w:val="005B4450"/>
    <w:rsid w:val="005D2205"/>
    <w:rsid w:val="005E0ACC"/>
    <w:rsid w:val="005F3F76"/>
    <w:rsid w:val="005F4195"/>
    <w:rsid w:val="00613252"/>
    <w:rsid w:val="00616201"/>
    <w:rsid w:val="006230E8"/>
    <w:rsid w:val="0063010C"/>
    <w:rsid w:val="0066372C"/>
    <w:rsid w:val="006667FF"/>
    <w:rsid w:val="006803BF"/>
    <w:rsid w:val="00687A1B"/>
    <w:rsid w:val="006953CE"/>
    <w:rsid w:val="006A312A"/>
    <w:rsid w:val="006A4D92"/>
    <w:rsid w:val="006B22BC"/>
    <w:rsid w:val="006B3D5C"/>
    <w:rsid w:val="006D576A"/>
    <w:rsid w:val="006F1354"/>
    <w:rsid w:val="006F16CA"/>
    <w:rsid w:val="006F2574"/>
    <w:rsid w:val="00701578"/>
    <w:rsid w:val="007119D7"/>
    <w:rsid w:val="00713773"/>
    <w:rsid w:val="00715E96"/>
    <w:rsid w:val="00720257"/>
    <w:rsid w:val="00722A15"/>
    <w:rsid w:val="0072483D"/>
    <w:rsid w:val="00724F6E"/>
    <w:rsid w:val="00727556"/>
    <w:rsid w:val="00746B1C"/>
    <w:rsid w:val="00765962"/>
    <w:rsid w:val="00766394"/>
    <w:rsid w:val="007711F7"/>
    <w:rsid w:val="00787B2E"/>
    <w:rsid w:val="00794C35"/>
    <w:rsid w:val="0079540E"/>
    <w:rsid w:val="007A2969"/>
    <w:rsid w:val="007B3D23"/>
    <w:rsid w:val="007D5EB5"/>
    <w:rsid w:val="007D6644"/>
    <w:rsid w:val="007D7CEE"/>
    <w:rsid w:val="007E40A3"/>
    <w:rsid w:val="007E4CF9"/>
    <w:rsid w:val="007F548D"/>
    <w:rsid w:val="008151B5"/>
    <w:rsid w:val="008167CD"/>
    <w:rsid w:val="00822012"/>
    <w:rsid w:val="0082706B"/>
    <w:rsid w:val="0083261B"/>
    <w:rsid w:val="00832BA0"/>
    <w:rsid w:val="00841786"/>
    <w:rsid w:val="008422FA"/>
    <w:rsid w:val="00867951"/>
    <w:rsid w:val="00887D50"/>
    <w:rsid w:val="008C195C"/>
    <w:rsid w:val="008D1E7E"/>
    <w:rsid w:val="008E51E1"/>
    <w:rsid w:val="008E54F4"/>
    <w:rsid w:val="008E6964"/>
    <w:rsid w:val="008E6C1D"/>
    <w:rsid w:val="008F1675"/>
    <w:rsid w:val="00901228"/>
    <w:rsid w:val="00906AA6"/>
    <w:rsid w:val="009146B8"/>
    <w:rsid w:val="00915204"/>
    <w:rsid w:val="00917862"/>
    <w:rsid w:val="00925F02"/>
    <w:rsid w:val="0093357C"/>
    <w:rsid w:val="00936622"/>
    <w:rsid w:val="00950837"/>
    <w:rsid w:val="00953DBA"/>
    <w:rsid w:val="009548FE"/>
    <w:rsid w:val="0096290E"/>
    <w:rsid w:val="00970911"/>
    <w:rsid w:val="009820F2"/>
    <w:rsid w:val="0099262A"/>
    <w:rsid w:val="00992CC5"/>
    <w:rsid w:val="009A523B"/>
    <w:rsid w:val="009B2BE6"/>
    <w:rsid w:val="009B6A42"/>
    <w:rsid w:val="009D4F4D"/>
    <w:rsid w:val="009D66C4"/>
    <w:rsid w:val="009E7E54"/>
    <w:rsid w:val="009F7B8E"/>
    <w:rsid w:val="00A02081"/>
    <w:rsid w:val="00A047C7"/>
    <w:rsid w:val="00A20909"/>
    <w:rsid w:val="00A22FED"/>
    <w:rsid w:val="00A27C36"/>
    <w:rsid w:val="00A27C4C"/>
    <w:rsid w:val="00A40BEC"/>
    <w:rsid w:val="00A41739"/>
    <w:rsid w:val="00A736E3"/>
    <w:rsid w:val="00A84EF4"/>
    <w:rsid w:val="00A865C8"/>
    <w:rsid w:val="00A91688"/>
    <w:rsid w:val="00A92210"/>
    <w:rsid w:val="00A94022"/>
    <w:rsid w:val="00AA3DEB"/>
    <w:rsid w:val="00AB3138"/>
    <w:rsid w:val="00AC616C"/>
    <w:rsid w:val="00AD4125"/>
    <w:rsid w:val="00AD5BCD"/>
    <w:rsid w:val="00AE0C33"/>
    <w:rsid w:val="00AE0DB5"/>
    <w:rsid w:val="00AE4304"/>
    <w:rsid w:val="00B0231C"/>
    <w:rsid w:val="00B059CD"/>
    <w:rsid w:val="00B05A7A"/>
    <w:rsid w:val="00B13B0C"/>
    <w:rsid w:val="00B17053"/>
    <w:rsid w:val="00B17CC0"/>
    <w:rsid w:val="00B20C7B"/>
    <w:rsid w:val="00B40F15"/>
    <w:rsid w:val="00B427F6"/>
    <w:rsid w:val="00B44527"/>
    <w:rsid w:val="00B64CDF"/>
    <w:rsid w:val="00B74F13"/>
    <w:rsid w:val="00B879C0"/>
    <w:rsid w:val="00B924F2"/>
    <w:rsid w:val="00BA1CB0"/>
    <w:rsid w:val="00BB39A2"/>
    <w:rsid w:val="00BB79E2"/>
    <w:rsid w:val="00BC4FBB"/>
    <w:rsid w:val="00BD0302"/>
    <w:rsid w:val="00BE4D87"/>
    <w:rsid w:val="00C009C8"/>
    <w:rsid w:val="00C1452E"/>
    <w:rsid w:val="00C774A8"/>
    <w:rsid w:val="00CB1720"/>
    <w:rsid w:val="00CB2193"/>
    <w:rsid w:val="00CB27C0"/>
    <w:rsid w:val="00CB73D5"/>
    <w:rsid w:val="00CE01D0"/>
    <w:rsid w:val="00CE3067"/>
    <w:rsid w:val="00CF146A"/>
    <w:rsid w:val="00CF1DFD"/>
    <w:rsid w:val="00D136D5"/>
    <w:rsid w:val="00D13C2C"/>
    <w:rsid w:val="00D20EA7"/>
    <w:rsid w:val="00D2552C"/>
    <w:rsid w:val="00D42832"/>
    <w:rsid w:val="00D573C0"/>
    <w:rsid w:val="00D61762"/>
    <w:rsid w:val="00D81EFC"/>
    <w:rsid w:val="00D94D30"/>
    <w:rsid w:val="00DC2CA3"/>
    <w:rsid w:val="00DC3FDA"/>
    <w:rsid w:val="00DF01A9"/>
    <w:rsid w:val="00E01D30"/>
    <w:rsid w:val="00E04462"/>
    <w:rsid w:val="00E06F35"/>
    <w:rsid w:val="00E15BF1"/>
    <w:rsid w:val="00E16106"/>
    <w:rsid w:val="00E16819"/>
    <w:rsid w:val="00E54227"/>
    <w:rsid w:val="00E5754D"/>
    <w:rsid w:val="00E70806"/>
    <w:rsid w:val="00E71322"/>
    <w:rsid w:val="00E833E0"/>
    <w:rsid w:val="00E9425D"/>
    <w:rsid w:val="00E975BF"/>
    <w:rsid w:val="00EA0953"/>
    <w:rsid w:val="00EA58B0"/>
    <w:rsid w:val="00EB4B83"/>
    <w:rsid w:val="00EE238D"/>
    <w:rsid w:val="00F01B47"/>
    <w:rsid w:val="00F069CD"/>
    <w:rsid w:val="00F1273C"/>
    <w:rsid w:val="00F3518E"/>
    <w:rsid w:val="00F359E6"/>
    <w:rsid w:val="00F4534E"/>
    <w:rsid w:val="00F566C4"/>
    <w:rsid w:val="00F61FB5"/>
    <w:rsid w:val="00F8437F"/>
    <w:rsid w:val="00F926CB"/>
    <w:rsid w:val="00F929AC"/>
    <w:rsid w:val="00FA709E"/>
    <w:rsid w:val="00FB6E5E"/>
    <w:rsid w:val="00FB7A26"/>
    <w:rsid w:val="00FC0CC2"/>
    <w:rsid w:val="00FC47A2"/>
    <w:rsid w:val="00FC5141"/>
    <w:rsid w:val="00FF1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2FED"/>
    <w:rPr>
      <w:szCs w:val="24"/>
    </w:rPr>
  </w:style>
  <w:style w:type="paragraph" w:styleId="Heading2">
    <w:name w:val="heading 2"/>
    <w:basedOn w:val="Normal"/>
    <w:next w:val="Normal"/>
    <w:qFormat/>
    <w:rsid w:val="004C30FD"/>
    <w:pPr>
      <w:keepNext/>
      <w:pBdr>
        <w:top w:val="single" w:sz="4" w:space="1" w:color="auto"/>
      </w:pBdr>
      <w:spacing w:before="40"/>
      <w:outlineLvl w:val="1"/>
    </w:pPr>
    <w:rPr>
      <w:rFonts w:ascii="Arial" w:hAnsi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qFormat/>
    <w:rsid w:val="004C30FD"/>
    <w:pPr>
      <w:pBdr>
        <w:top w:val="single" w:sz="4" w:space="1" w:color="auto"/>
      </w:pBdr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CourierNew9pt">
    <w:name w:val="Style Courier New 9 pt"/>
    <w:basedOn w:val="DefaultParagraphFont"/>
    <w:rsid w:val="00350E63"/>
    <w:rPr>
      <w:rFonts w:ascii="Courier New" w:hAnsi="Courier New"/>
      <w:sz w:val="18"/>
    </w:rPr>
  </w:style>
  <w:style w:type="paragraph" w:styleId="Header">
    <w:name w:val="header"/>
    <w:basedOn w:val="Normal"/>
    <w:rsid w:val="00416A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6A3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924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953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14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6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5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9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0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28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44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1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4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4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7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5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7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3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0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7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8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2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8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2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1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oreign_Ke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Referential_integrit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Primary_k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958</Words>
  <Characters>5562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System Architecture</vt:lpstr>
    </vt:vector>
  </TitlesOfParts>
  <Company>TELUS Communications</Company>
  <LinksUpToDate>false</LinksUpToDate>
  <CharactersWithSpaces>6507</CharactersWithSpaces>
  <SharedDoc>false</SharedDoc>
  <HLinks>
    <vt:vector size="18" baseType="variant">
      <vt:variant>
        <vt:i4>786530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http://en.wikipedia.org/wiki/Primary_key</vt:lpwstr>
      </vt:variant>
      <vt:variant>
        <vt:lpwstr/>
      </vt:variant>
      <vt:variant>
        <vt:i4>1966178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http://en.wikipedia.org/wiki/Foreign_Key</vt:lpwstr>
      </vt:variant>
      <vt:variant>
        <vt:lpwstr/>
      </vt:variant>
      <vt:variant>
        <vt:i4>7864343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http://en.wikipedia.org/wiki/Referential_integrity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Architecture</dc:title>
  <dc:creator>Ann Marie Westgate</dc:creator>
  <cp:lastModifiedBy>Hassan</cp:lastModifiedBy>
  <cp:revision>2</cp:revision>
  <cp:lastPrinted>2007-12-14T20:41:00Z</cp:lastPrinted>
  <dcterms:created xsi:type="dcterms:W3CDTF">2010-03-15T15:26:00Z</dcterms:created>
  <dcterms:modified xsi:type="dcterms:W3CDTF">2010-03-15T15:26:00Z</dcterms:modified>
</cp:coreProperties>
</file>